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AFEE39" w14:textId="0F596DFB" w:rsidR="000B4D50" w:rsidRDefault="009E5FDD" w:rsidP="00153F6C">
      <w:pPr>
        <w:pBdr>
          <w:top w:val="single" w:sz="4" w:space="1" w:color="auto"/>
          <w:left w:val="single" w:sz="4" w:space="4" w:color="auto"/>
          <w:bottom w:val="single" w:sz="4" w:space="1" w:color="auto"/>
          <w:right w:val="single" w:sz="4" w:space="4" w:color="auto"/>
        </w:pBdr>
        <w:spacing w:line="276" w:lineRule="auto"/>
        <w:jc w:val="center"/>
        <w:rPr>
          <w:rFonts w:ascii="Arial Narrow" w:hAnsi="Arial Narrow"/>
          <w:b/>
          <w:bCs/>
          <w:sz w:val="26"/>
          <w:szCs w:val="26"/>
          <w:lang w:val="fr-FR"/>
        </w:rPr>
      </w:pPr>
      <w:r>
        <w:rPr>
          <w:rFonts w:ascii="Arial Narrow" w:hAnsi="Arial Narrow"/>
          <w:b/>
          <w:bCs/>
          <w:sz w:val="26"/>
          <w:szCs w:val="26"/>
          <w:lang w:val="fr-FR"/>
        </w:rPr>
        <w:t>TDR</w:t>
      </w:r>
      <w:r w:rsidR="00153F6C">
        <w:rPr>
          <w:rFonts w:ascii="Arial Narrow" w:hAnsi="Arial Narrow"/>
          <w:b/>
          <w:bCs/>
          <w:sz w:val="26"/>
          <w:szCs w:val="26"/>
          <w:lang w:val="fr-FR"/>
        </w:rPr>
        <w:t xml:space="preserve"> DES TRAVAUX DE GROUPE DANS LE CADRE DU PROJET TCP/SFC/4002</w:t>
      </w:r>
    </w:p>
    <w:p w14:paraId="4CD5DB7F" w14:textId="77777777" w:rsidR="00153F6C" w:rsidRDefault="00153F6C" w:rsidP="008B177D">
      <w:pPr>
        <w:spacing w:line="276" w:lineRule="auto"/>
        <w:jc w:val="both"/>
        <w:rPr>
          <w:rFonts w:ascii="Arial Narrow" w:hAnsi="Arial Narrow"/>
          <w:b/>
          <w:bCs/>
          <w:sz w:val="26"/>
          <w:szCs w:val="26"/>
          <w:lang w:val="fr-FR"/>
        </w:rPr>
      </w:pPr>
    </w:p>
    <w:p w14:paraId="04EE07BF" w14:textId="5D276EE3" w:rsidR="007A66A2" w:rsidRPr="007A66A2" w:rsidRDefault="007A66A2" w:rsidP="008B177D">
      <w:pPr>
        <w:spacing w:line="276" w:lineRule="auto"/>
        <w:jc w:val="both"/>
        <w:rPr>
          <w:rFonts w:ascii="Arial Narrow" w:hAnsi="Arial Narrow"/>
          <w:b/>
          <w:bCs/>
          <w:sz w:val="26"/>
          <w:szCs w:val="26"/>
          <w:lang w:val="fr-FR"/>
        </w:rPr>
      </w:pPr>
      <w:r w:rsidRPr="007A66A2">
        <w:rPr>
          <w:rFonts w:ascii="Arial Narrow" w:hAnsi="Arial Narrow"/>
          <w:b/>
          <w:bCs/>
          <w:sz w:val="26"/>
          <w:szCs w:val="26"/>
          <w:lang w:val="fr-FR"/>
        </w:rPr>
        <w:t>1. Contexte et justification</w:t>
      </w:r>
    </w:p>
    <w:p w14:paraId="2DC49592" w14:textId="77777777" w:rsidR="007A66A2" w:rsidRPr="007A66A2" w:rsidRDefault="007A66A2" w:rsidP="008B177D">
      <w:pPr>
        <w:spacing w:line="276" w:lineRule="auto"/>
        <w:jc w:val="both"/>
        <w:rPr>
          <w:rFonts w:ascii="Arial Narrow" w:hAnsi="Arial Narrow"/>
          <w:sz w:val="26"/>
          <w:szCs w:val="26"/>
          <w:lang w:val="fr-FR"/>
        </w:rPr>
      </w:pPr>
      <w:r w:rsidRPr="007A66A2">
        <w:rPr>
          <w:rFonts w:ascii="Arial Narrow" w:hAnsi="Arial Narrow"/>
          <w:sz w:val="26"/>
          <w:szCs w:val="26"/>
          <w:lang w:val="fr-FR"/>
        </w:rPr>
        <w:t>Dans le cadre de la mise en œuvre du Projet de promotion de l’agriculture urbaine inclusive, il est prévu l’organisation d’un atelier de lancement officiel en février 2026. Cet atelier vise à favoriser l’appropriation du projet par l’ensemble des parties prenantes, à instaurer une dynamique de concertation et à poser les bases d’une mise en œuvre coordonnée, efficace et durable.</w:t>
      </w:r>
    </w:p>
    <w:p w14:paraId="69AABDE8" w14:textId="77777777" w:rsidR="007A66A2" w:rsidRPr="007A66A2" w:rsidRDefault="007A66A2" w:rsidP="008B177D">
      <w:pPr>
        <w:spacing w:line="276" w:lineRule="auto"/>
        <w:jc w:val="both"/>
        <w:rPr>
          <w:rFonts w:ascii="Arial Narrow" w:hAnsi="Arial Narrow"/>
          <w:sz w:val="26"/>
          <w:szCs w:val="26"/>
          <w:lang w:val="fr-FR"/>
        </w:rPr>
      </w:pPr>
      <w:r w:rsidRPr="007A66A2">
        <w:rPr>
          <w:rFonts w:ascii="Arial Narrow" w:hAnsi="Arial Narrow"/>
          <w:sz w:val="26"/>
          <w:szCs w:val="26"/>
          <w:lang w:val="fr-FR"/>
        </w:rPr>
        <w:t xml:space="preserve">Afin de structurer les échanges et de produire des résultats concrets, les participants seront répartis en </w:t>
      </w:r>
      <w:r w:rsidRPr="007A66A2">
        <w:rPr>
          <w:rFonts w:ascii="Arial Narrow" w:hAnsi="Arial Narrow"/>
          <w:b/>
          <w:bCs/>
          <w:sz w:val="26"/>
          <w:szCs w:val="26"/>
          <w:lang w:val="fr-FR"/>
        </w:rPr>
        <w:t>trois groupes de travail thématiques</w:t>
      </w:r>
      <w:r w:rsidRPr="007A66A2">
        <w:rPr>
          <w:rFonts w:ascii="Arial Narrow" w:hAnsi="Arial Narrow"/>
          <w:sz w:val="26"/>
          <w:szCs w:val="26"/>
          <w:lang w:val="fr-FR"/>
        </w:rPr>
        <w:t>, permettant d’approfondir les principaux enjeux liés à la gouvernance du projet, à la sécurité alimentaire et nutritionnelle, ainsi qu’aux conditions de réussite de sa mise en œuvre.</w:t>
      </w:r>
    </w:p>
    <w:p w14:paraId="593BE073" w14:textId="77777777" w:rsidR="007A66A2" w:rsidRPr="007A66A2" w:rsidRDefault="007A66A2" w:rsidP="008B177D">
      <w:pPr>
        <w:spacing w:line="276" w:lineRule="auto"/>
        <w:jc w:val="both"/>
        <w:rPr>
          <w:rFonts w:ascii="Arial Narrow" w:hAnsi="Arial Narrow"/>
          <w:b/>
          <w:bCs/>
          <w:sz w:val="26"/>
          <w:szCs w:val="26"/>
          <w:lang w:val="fr-FR"/>
        </w:rPr>
      </w:pPr>
      <w:r w:rsidRPr="007A66A2">
        <w:rPr>
          <w:rFonts w:ascii="Arial Narrow" w:hAnsi="Arial Narrow"/>
          <w:b/>
          <w:bCs/>
          <w:sz w:val="26"/>
          <w:szCs w:val="26"/>
          <w:lang w:val="fr-FR"/>
        </w:rPr>
        <w:t>2. Objectif général des travaux en groupes</w:t>
      </w:r>
    </w:p>
    <w:p w14:paraId="691E8A38" w14:textId="77777777" w:rsidR="007A66A2" w:rsidRPr="007A66A2" w:rsidRDefault="007A66A2" w:rsidP="008B177D">
      <w:pPr>
        <w:spacing w:line="276" w:lineRule="auto"/>
        <w:jc w:val="both"/>
        <w:rPr>
          <w:rFonts w:ascii="Arial Narrow" w:hAnsi="Arial Narrow"/>
          <w:sz w:val="26"/>
          <w:szCs w:val="26"/>
          <w:lang w:val="fr-FR"/>
        </w:rPr>
      </w:pPr>
      <w:r w:rsidRPr="007A66A2">
        <w:rPr>
          <w:rFonts w:ascii="Arial Narrow" w:hAnsi="Arial Narrow"/>
          <w:sz w:val="26"/>
          <w:szCs w:val="26"/>
          <w:lang w:val="fr-FR"/>
        </w:rPr>
        <w:t>Contribuer à une compréhension partagée du projet et à la co-construction de bases solides pour sa mise en œuvre, à travers la clarification des rôles des acteurs, l’analyse des atouts et défis du contexte, et l’identification des facteurs de réussite, des risques et des mesures palliatives.</w:t>
      </w:r>
    </w:p>
    <w:p w14:paraId="6827A4D1" w14:textId="4A2A742B" w:rsidR="001D036E" w:rsidRPr="001D036E" w:rsidRDefault="001D036E" w:rsidP="008B177D">
      <w:pPr>
        <w:spacing w:line="276" w:lineRule="auto"/>
        <w:jc w:val="both"/>
        <w:rPr>
          <w:rFonts w:ascii="Arial Narrow" w:hAnsi="Arial Narrow"/>
          <w:b/>
          <w:bCs/>
          <w:sz w:val="26"/>
          <w:szCs w:val="26"/>
          <w:lang w:val="fr-FR"/>
        </w:rPr>
      </w:pPr>
      <w:r w:rsidRPr="008B177D">
        <w:rPr>
          <w:rFonts w:ascii="Arial Narrow" w:hAnsi="Arial Narrow"/>
          <w:b/>
          <w:bCs/>
          <w:sz w:val="26"/>
          <w:szCs w:val="26"/>
          <w:lang w:val="fr-FR"/>
        </w:rPr>
        <w:t>3</w:t>
      </w:r>
      <w:r w:rsidRPr="001D036E">
        <w:rPr>
          <w:rFonts w:ascii="Arial Narrow" w:hAnsi="Arial Narrow"/>
          <w:b/>
          <w:bCs/>
          <w:sz w:val="26"/>
          <w:szCs w:val="26"/>
          <w:lang w:val="fr-FR"/>
        </w:rPr>
        <w:t>. Participants</w:t>
      </w:r>
    </w:p>
    <w:p w14:paraId="53EAC229" w14:textId="77777777" w:rsidR="001D036E" w:rsidRPr="001D036E" w:rsidRDefault="001D036E" w:rsidP="008B177D">
      <w:pPr>
        <w:spacing w:line="276" w:lineRule="auto"/>
        <w:jc w:val="both"/>
        <w:rPr>
          <w:rFonts w:ascii="Arial Narrow" w:hAnsi="Arial Narrow"/>
          <w:sz w:val="26"/>
          <w:szCs w:val="26"/>
          <w:lang w:val="fr-FR"/>
        </w:rPr>
      </w:pPr>
      <w:r w:rsidRPr="001D036E">
        <w:rPr>
          <w:rFonts w:ascii="Arial Narrow" w:hAnsi="Arial Narrow"/>
          <w:sz w:val="26"/>
          <w:szCs w:val="26"/>
          <w:lang w:val="fr-FR"/>
        </w:rPr>
        <w:t>Les travaux en groupes associeront :</w:t>
      </w:r>
    </w:p>
    <w:p w14:paraId="00E03B68" w14:textId="77777777" w:rsidR="001D036E" w:rsidRPr="008B177D"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Les ministères sectoriels concernés ;</w:t>
      </w:r>
    </w:p>
    <w:p w14:paraId="38C20E44" w14:textId="3539AE4B"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Les collectivités territoriales décentralisées ;</w:t>
      </w:r>
    </w:p>
    <w:p w14:paraId="07AA20FF" w14:textId="77777777"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Les services techniques déconcentrés ;</w:t>
      </w:r>
    </w:p>
    <w:p w14:paraId="24C08565" w14:textId="77777777"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Les organisations de producteurs et la société civile ;</w:t>
      </w:r>
    </w:p>
    <w:p w14:paraId="08CA345C" w14:textId="77777777"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Le secteur privé ;</w:t>
      </w:r>
    </w:p>
    <w:p w14:paraId="50475788" w14:textId="5B4F9593"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Les partenaires techniques ;</w:t>
      </w:r>
    </w:p>
    <w:p w14:paraId="5BF5D964" w14:textId="1338BD11"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8B177D">
        <w:rPr>
          <w:rFonts w:ascii="Arial Narrow" w:hAnsi="Arial Narrow"/>
          <w:sz w:val="26"/>
          <w:szCs w:val="26"/>
          <w:lang w:val="fr-FR"/>
        </w:rPr>
        <w:t>Les Cadres de la FAO</w:t>
      </w:r>
      <w:r w:rsidRPr="001D036E">
        <w:rPr>
          <w:rFonts w:ascii="Arial Narrow" w:hAnsi="Arial Narrow"/>
          <w:sz w:val="26"/>
          <w:szCs w:val="26"/>
          <w:lang w:val="fr-FR"/>
        </w:rPr>
        <w:t>.</w:t>
      </w:r>
    </w:p>
    <w:p w14:paraId="3494A6BF" w14:textId="0F7854FA" w:rsidR="001D036E" w:rsidRPr="001D036E" w:rsidRDefault="00153F6C" w:rsidP="008B177D">
      <w:pPr>
        <w:spacing w:line="276" w:lineRule="auto"/>
        <w:jc w:val="both"/>
        <w:rPr>
          <w:rFonts w:ascii="Arial Narrow" w:hAnsi="Arial Narrow"/>
          <w:b/>
          <w:bCs/>
          <w:sz w:val="26"/>
          <w:szCs w:val="26"/>
          <w:lang w:val="fr-FR"/>
        </w:rPr>
      </w:pPr>
      <w:r>
        <w:rPr>
          <w:rFonts w:ascii="Arial Narrow" w:hAnsi="Arial Narrow"/>
          <w:b/>
          <w:bCs/>
          <w:sz w:val="26"/>
          <w:szCs w:val="26"/>
          <w:lang w:val="fr-FR"/>
        </w:rPr>
        <w:t>4</w:t>
      </w:r>
      <w:r w:rsidR="001D036E" w:rsidRPr="001D036E">
        <w:rPr>
          <w:rFonts w:ascii="Arial Narrow" w:hAnsi="Arial Narrow"/>
          <w:b/>
          <w:bCs/>
          <w:sz w:val="26"/>
          <w:szCs w:val="26"/>
          <w:lang w:val="fr-FR"/>
        </w:rPr>
        <w:t>. Organisation pratique</w:t>
      </w:r>
    </w:p>
    <w:p w14:paraId="45CDCB59" w14:textId="2F14B70D"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Durée des travaux en groupes : environ 2 heures par groupe</w:t>
      </w:r>
      <w:r w:rsidR="00E4551C">
        <w:rPr>
          <w:rFonts w:ascii="Arial Narrow" w:hAnsi="Arial Narrow"/>
          <w:sz w:val="26"/>
          <w:szCs w:val="26"/>
          <w:lang w:val="fr-FR"/>
        </w:rPr>
        <w:t xml:space="preserve">, </w:t>
      </w:r>
    </w:p>
    <w:p w14:paraId="02FEF223" w14:textId="77777777"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Animation : facilitateurs désignés, appuyés par des rapporteurs</w:t>
      </w:r>
    </w:p>
    <w:p w14:paraId="099BC797" w14:textId="77777777"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Méthodologie : participative, inclusive et orientée résultats</w:t>
      </w:r>
    </w:p>
    <w:p w14:paraId="3844990A" w14:textId="77777777" w:rsidR="001D036E" w:rsidRPr="008B177D"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Outils : paperboards, fiches de travail, matrices, supports visuels</w:t>
      </w:r>
    </w:p>
    <w:p w14:paraId="2E5F379A" w14:textId="52DBFC7A" w:rsidR="00DD7564" w:rsidRPr="008B177D" w:rsidRDefault="00153F6C" w:rsidP="008B177D">
      <w:pPr>
        <w:spacing w:line="276" w:lineRule="auto"/>
        <w:jc w:val="both"/>
        <w:rPr>
          <w:rFonts w:ascii="Arial Narrow" w:hAnsi="Arial Narrow"/>
          <w:b/>
          <w:bCs/>
          <w:sz w:val="26"/>
          <w:szCs w:val="26"/>
          <w:lang w:val="fr-FR"/>
        </w:rPr>
      </w:pPr>
      <w:r>
        <w:rPr>
          <w:rFonts w:ascii="Arial Narrow" w:hAnsi="Arial Narrow"/>
          <w:b/>
          <w:bCs/>
          <w:sz w:val="26"/>
          <w:szCs w:val="26"/>
        </w:rPr>
        <w:t xml:space="preserve">5. </w:t>
      </w:r>
      <w:r w:rsidR="00DD7564" w:rsidRPr="008B177D">
        <w:rPr>
          <w:rFonts w:ascii="Arial Narrow" w:hAnsi="Arial Narrow"/>
          <w:b/>
          <w:bCs/>
          <w:sz w:val="26"/>
          <w:szCs w:val="26"/>
        </w:rPr>
        <w:t>Rôles et responsabilités pour l’animation</w:t>
      </w:r>
    </w:p>
    <w:p w14:paraId="1C500387" w14:textId="3EEAFFB2" w:rsidR="00DD7564" w:rsidRPr="00DD7564" w:rsidRDefault="00DD7564" w:rsidP="008B177D">
      <w:pPr>
        <w:pStyle w:val="Paragraphedeliste"/>
        <w:numPr>
          <w:ilvl w:val="0"/>
          <w:numId w:val="19"/>
        </w:numPr>
        <w:spacing w:line="276" w:lineRule="auto"/>
        <w:jc w:val="both"/>
        <w:rPr>
          <w:rFonts w:ascii="Arial Narrow" w:hAnsi="Arial Narrow"/>
          <w:sz w:val="26"/>
          <w:szCs w:val="26"/>
          <w:lang w:val="fr-FR"/>
        </w:rPr>
      </w:pPr>
      <w:r w:rsidRPr="00DD7564">
        <w:rPr>
          <w:rFonts w:ascii="Arial Narrow" w:hAnsi="Arial Narrow"/>
          <w:sz w:val="26"/>
          <w:szCs w:val="26"/>
          <w:lang w:val="fr-FR"/>
        </w:rPr>
        <w:t>Présentation des objectifs du groupe de travail ;</w:t>
      </w:r>
    </w:p>
    <w:p w14:paraId="44A41DCC" w14:textId="12AC1802" w:rsidR="00DD7564" w:rsidRPr="00DD7564" w:rsidRDefault="00DD7564" w:rsidP="008B177D">
      <w:pPr>
        <w:pStyle w:val="Paragraphedeliste"/>
        <w:numPr>
          <w:ilvl w:val="0"/>
          <w:numId w:val="19"/>
        </w:numPr>
        <w:spacing w:line="276" w:lineRule="auto"/>
        <w:jc w:val="both"/>
        <w:rPr>
          <w:rFonts w:ascii="Arial Narrow" w:hAnsi="Arial Narrow"/>
          <w:sz w:val="26"/>
          <w:szCs w:val="26"/>
          <w:lang w:val="fr-FR"/>
        </w:rPr>
      </w:pPr>
      <w:r w:rsidRPr="00DD7564">
        <w:rPr>
          <w:rFonts w:ascii="Arial Narrow" w:hAnsi="Arial Narrow"/>
          <w:sz w:val="26"/>
          <w:szCs w:val="26"/>
          <w:lang w:val="fr-FR"/>
        </w:rPr>
        <w:t>Rappel des principes de participation, d’écoute et de respect mutuel ;</w:t>
      </w:r>
    </w:p>
    <w:p w14:paraId="2332BA92" w14:textId="77777777" w:rsidR="00153F6C" w:rsidRDefault="00DD7564" w:rsidP="00153F6C">
      <w:pPr>
        <w:pStyle w:val="Paragraphedeliste"/>
        <w:numPr>
          <w:ilvl w:val="0"/>
          <w:numId w:val="19"/>
        </w:numPr>
        <w:spacing w:line="276" w:lineRule="auto"/>
        <w:jc w:val="both"/>
        <w:rPr>
          <w:rFonts w:ascii="Arial Narrow" w:hAnsi="Arial Narrow"/>
          <w:sz w:val="26"/>
          <w:szCs w:val="26"/>
          <w:lang w:val="fr-FR"/>
        </w:rPr>
      </w:pPr>
      <w:r w:rsidRPr="00DD7564">
        <w:rPr>
          <w:rFonts w:ascii="Arial Narrow" w:hAnsi="Arial Narrow"/>
          <w:sz w:val="26"/>
          <w:szCs w:val="26"/>
          <w:lang w:val="fr-FR"/>
        </w:rPr>
        <w:t>Présentation synthétique des parties prenantes et rôles initialement envisagés</w:t>
      </w:r>
      <w:r w:rsidRPr="008B177D">
        <w:rPr>
          <w:rFonts w:ascii="Arial Narrow" w:hAnsi="Arial Narrow"/>
          <w:sz w:val="26"/>
          <w:szCs w:val="26"/>
          <w:lang w:val="fr-FR"/>
        </w:rPr>
        <w:t> ;</w:t>
      </w:r>
    </w:p>
    <w:p w14:paraId="4EC3B667" w14:textId="6312CA9A" w:rsidR="00DD7564" w:rsidRDefault="00153F6C" w:rsidP="008B177D">
      <w:pPr>
        <w:pStyle w:val="Paragraphedeliste"/>
        <w:numPr>
          <w:ilvl w:val="0"/>
          <w:numId w:val="19"/>
        </w:numPr>
        <w:spacing w:line="276" w:lineRule="auto"/>
        <w:jc w:val="both"/>
        <w:rPr>
          <w:rFonts w:ascii="Arial Narrow" w:hAnsi="Arial Narrow"/>
          <w:sz w:val="26"/>
          <w:szCs w:val="26"/>
          <w:lang w:val="fr-FR"/>
        </w:rPr>
      </w:pPr>
      <w:r>
        <w:rPr>
          <w:rFonts w:ascii="Arial Narrow" w:hAnsi="Arial Narrow"/>
          <w:sz w:val="26"/>
          <w:szCs w:val="26"/>
          <w:lang w:val="fr-FR"/>
        </w:rPr>
        <w:lastRenderedPageBreak/>
        <w:t>C</w:t>
      </w:r>
      <w:r w:rsidR="00DD7564" w:rsidRPr="00153F6C">
        <w:rPr>
          <w:rFonts w:ascii="Arial Narrow" w:hAnsi="Arial Narrow"/>
          <w:sz w:val="26"/>
          <w:szCs w:val="26"/>
          <w:lang w:val="fr-FR"/>
        </w:rPr>
        <w:t>onduit</w:t>
      </w:r>
      <w:r>
        <w:rPr>
          <w:rFonts w:ascii="Arial Narrow" w:hAnsi="Arial Narrow"/>
          <w:sz w:val="26"/>
          <w:szCs w:val="26"/>
          <w:lang w:val="fr-FR"/>
        </w:rPr>
        <w:t>e</w:t>
      </w:r>
      <w:r w:rsidR="00DD7564" w:rsidRPr="00153F6C">
        <w:rPr>
          <w:rFonts w:ascii="Arial Narrow" w:hAnsi="Arial Narrow"/>
          <w:sz w:val="26"/>
          <w:szCs w:val="26"/>
          <w:lang w:val="fr-FR"/>
        </w:rPr>
        <w:t xml:space="preserve"> </w:t>
      </w:r>
      <w:r>
        <w:rPr>
          <w:rFonts w:ascii="Arial Narrow" w:hAnsi="Arial Narrow"/>
          <w:sz w:val="26"/>
          <w:szCs w:val="26"/>
          <w:lang w:val="fr-FR"/>
        </w:rPr>
        <w:t>d</w:t>
      </w:r>
      <w:r w:rsidR="00DD7564" w:rsidRPr="00153F6C">
        <w:rPr>
          <w:rFonts w:ascii="Arial Narrow" w:hAnsi="Arial Narrow"/>
          <w:sz w:val="26"/>
          <w:szCs w:val="26"/>
          <w:lang w:val="fr-FR"/>
        </w:rPr>
        <w:t>es échanges, participation équilibrée et le respect du temps</w:t>
      </w:r>
      <w:r>
        <w:rPr>
          <w:rFonts w:ascii="Arial Narrow" w:hAnsi="Arial Narrow"/>
          <w:sz w:val="26"/>
          <w:szCs w:val="26"/>
          <w:lang w:val="fr-FR"/>
        </w:rPr>
        <w:t>.</w:t>
      </w:r>
    </w:p>
    <w:p w14:paraId="2EF1B988" w14:textId="77777777" w:rsidR="00153F6C" w:rsidRPr="00153F6C" w:rsidRDefault="00153F6C" w:rsidP="00153F6C">
      <w:pPr>
        <w:pStyle w:val="Paragraphedeliste"/>
        <w:spacing w:line="276" w:lineRule="auto"/>
        <w:jc w:val="both"/>
        <w:rPr>
          <w:rFonts w:ascii="Arial Narrow" w:hAnsi="Arial Narrow"/>
          <w:sz w:val="26"/>
          <w:szCs w:val="26"/>
          <w:lang w:val="fr-FR"/>
        </w:rPr>
      </w:pPr>
    </w:p>
    <w:p w14:paraId="0B19C516" w14:textId="77777777" w:rsidR="001D036E" w:rsidRPr="001D036E" w:rsidRDefault="001D036E" w:rsidP="008B177D">
      <w:pPr>
        <w:spacing w:line="276" w:lineRule="auto"/>
        <w:jc w:val="both"/>
        <w:rPr>
          <w:rFonts w:ascii="Arial Narrow" w:hAnsi="Arial Narrow"/>
          <w:b/>
          <w:bCs/>
          <w:sz w:val="26"/>
          <w:szCs w:val="26"/>
          <w:lang w:val="fr-FR"/>
        </w:rPr>
      </w:pPr>
      <w:r w:rsidRPr="001D036E">
        <w:rPr>
          <w:rFonts w:ascii="Arial Narrow" w:hAnsi="Arial Narrow"/>
          <w:b/>
          <w:bCs/>
          <w:sz w:val="26"/>
          <w:szCs w:val="26"/>
          <w:lang w:val="fr-FR"/>
        </w:rPr>
        <w:t>6. Livrables attendus</w:t>
      </w:r>
    </w:p>
    <w:p w14:paraId="76AA8A78" w14:textId="77777777"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Rapports synthétiques des travaux de chaque groupe ;</w:t>
      </w:r>
    </w:p>
    <w:p w14:paraId="078F279E" w14:textId="77777777"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Matrices et cartographies validées ;</w:t>
      </w:r>
    </w:p>
    <w:p w14:paraId="19EF7BFE" w14:textId="77777777" w:rsidR="001D036E" w:rsidRPr="001D036E" w:rsidRDefault="001D036E" w:rsidP="008B177D">
      <w:pPr>
        <w:pStyle w:val="Paragraphedeliste"/>
        <w:numPr>
          <w:ilvl w:val="0"/>
          <w:numId w:val="19"/>
        </w:numPr>
        <w:spacing w:line="276" w:lineRule="auto"/>
        <w:jc w:val="both"/>
        <w:rPr>
          <w:rFonts w:ascii="Arial Narrow" w:hAnsi="Arial Narrow"/>
          <w:sz w:val="26"/>
          <w:szCs w:val="26"/>
          <w:lang w:val="fr-FR"/>
        </w:rPr>
      </w:pPr>
      <w:r w:rsidRPr="001D036E">
        <w:rPr>
          <w:rFonts w:ascii="Arial Narrow" w:hAnsi="Arial Narrow"/>
          <w:sz w:val="26"/>
          <w:szCs w:val="26"/>
          <w:lang w:val="fr-FR"/>
        </w:rPr>
        <w:t>Recommandations opérationnelles à intégrer dans la mise en œuvre du projet.</w:t>
      </w:r>
    </w:p>
    <w:p w14:paraId="3D1BF4A1" w14:textId="77777777" w:rsidR="00153F6C" w:rsidRPr="00153F6C" w:rsidRDefault="00153F6C" w:rsidP="008B177D">
      <w:pPr>
        <w:spacing w:line="276" w:lineRule="auto"/>
        <w:jc w:val="both"/>
        <w:rPr>
          <w:rFonts w:ascii="Arial Narrow" w:hAnsi="Arial Narrow"/>
          <w:sz w:val="8"/>
          <w:szCs w:val="8"/>
          <w:lang w:val="fr-FR"/>
        </w:rPr>
      </w:pPr>
    </w:p>
    <w:p w14:paraId="76FE0EED" w14:textId="0A676F0D" w:rsidR="001D036E" w:rsidRPr="001D036E" w:rsidRDefault="001D036E" w:rsidP="008B177D">
      <w:pPr>
        <w:spacing w:line="276" w:lineRule="auto"/>
        <w:jc w:val="both"/>
        <w:rPr>
          <w:rFonts w:ascii="Arial Narrow" w:hAnsi="Arial Narrow"/>
          <w:b/>
          <w:bCs/>
          <w:sz w:val="26"/>
          <w:szCs w:val="26"/>
          <w:lang w:val="fr-FR"/>
        </w:rPr>
      </w:pPr>
      <w:r w:rsidRPr="001D036E">
        <w:rPr>
          <w:rFonts w:ascii="Arial Narrow" w:hAnsi="Arial Narrow"/>
          <w:b/>
          <w:bCs/>
          <w:sz w:val="26"/>
          <w:szCs w:val="26"/>
          <w:lang w:val="fr-FR"/>
        </w:rPr>
        <w:t>7. Exploitation des résultats</w:t>
      </w:r>
    </w:p>
    <w:p w14:paraId="0DC59316" w14:textId="7F620A5C" w:rsidR="001D036E" w:rsidRPr="001D036E" w:rsidRDefault="001D036E" w:rsidP="008B177D">
      <w:pPr>
        <w:spacing w:line="276" w:lineRule="auto"/>
        <w:jc w:val="both"/>
        <w:rPr>
          <w:rFonts w:ascii="Arial Narrow" w:hAnsi="Arial Narrow"/>
          <w:sz w:val="26"/>
          <w:szCs w:val="26"/>
          <w:lang w:val="fr-FR"/>
        </w:rPr>
      </w:pPr>
      <w:r w:rsidRPr="001D036E">
        <w:rPr>
          <w:rFonts w:ascii="Arial Narrow" w:hAnsi="Arial Narrow"/>
          <w:sz w:val="26"/>
          <w:szCs w:val="26"/>
          <w:lang w:val="fr-FR"/>
        </w:rPr>
        <w:t>Les conclusions issues des travaux en groupes alimenteront :</w:t>
      </w:r>
      <w:r w:rsidRPr="008B177D">
        <w:rPr>
          <w:rFonts w:ascii="Arial Narrow" w:hAnsi="Arial Narrow"/>
          <w:sz w:val="26"/>
          <w:szCs w:val="26"/>
          <w:lang w:val="fr-FR"/>
        </w:rPr>
        <w:t xml:space="preserve"> l</w:t>
      </w:r>
      <w:r w:rsidRPr="001D036E">
        <w:rPr>
          <w:rFonts w:ascii="Arial Narrow" w:hAnsi="Arial Narrow"/>
          <w:sz w:val="26"/>
          <w:szCs w:val="26"/>
          <w:lang w:val="fr-FR"/>
        </w:rPr>
        <w:t>e dispositif de gouvernance du projet</w:t>
      </w:r>
      <w:r w:rsidRPr="008B177D">
        <w:rPr>
          <w:rFonts w:ascii="Arial Narrow" w:hAnsi="Arial Narrow"/>
          <w:sz w:val="26"/>
          <w:szCs w:val="26"/>
          <w:lang w:val="fr-FR"/>
        </w:rPr>
        <w:t>, l</w:t>
      </w:r>
      <w:r w:rsidRPr="001D036E">
        <w:rPr>
          <w:rFonts w:ascii="Arial Narrow" w:hAnsi="Arial Narrow"/>
          <w:sz w:val="26"/>
          <w:szCs w:val="26"/>
          <w:lang w:val="fr-FR"/>
        </w:rPr>
        <w:t>e plan de travail annuel</w:t>
      </w:r>
      <w:r w:rsidRPr="008B177D">
        <w:rPr>
          <w:rFonts w:ascii="Arial Narrow" w:hAnsi="Arial Narrow"/>
          <w:sz w:val="26"/>
          <w:szCs w:val="26"/>
          <w:lang w:val="fr-FR"/>
        </w:rPr>
        <w:t>, l</w:t>
      </w:r>
      <w:r w:rsidRPr="001D036E">
        <w:rPr>
          <w:rFonts w:ascii="Arial Narrow" w:hAnsi="Arial Narrow"/>
          <w:sz w:val="26"/>
          <w:szCs w:val="26"/>
          <w:lang w:val="fr-FR"/>
        </w:rPr>
        <w:t>es mécanismes de suivi-évaluation</w:t>
      </w:r>
      <w:r w:rsidRPr="008B177D">
        <w:rPr>
          <w:rFonts w:ascii="Arial Narrow" w:hAnsi="Arial Narrow"/>
          <w:sz w:val="26"/>
          <w:szCs w:val="26"/>
          <w:lang w:val="fr-FR"/>
        </w:rPr>
        <w:t>, l</w:t>
      </w:r>
      <w:r w:rsidRPr="001D036E">
        <w:rPr>
          <w:rFonts w:ascii="Arial Narrow" w:hAnsi="Arial Narrow"/>
          <w:sz w:val="26"/>
          <w:szCs w:val="26"/>
          <w:lang w:val="fr-FR"/>
        </w:rPr>
        <w:t>es actions de plaidoyer et d’amélioration des politiques publiques en faveur de l’agriculture urbaine et péri-urbaine.</w:t>
      </w:r>
    </w:p>
    <w:p w14:paraId="33EDC292" w14:textId="77777777" w:rsidR="00DD7564" w:rsidRPr="008B177D" w:rsidRDefault="00DD7564" w:rsidP="008B177D">
      <w:pPr>
        <w:spacing w:line="276" w:lineRule="auto"/>
        <w:jc w:val="both"/>
        <w:rPr>
          <w:rFonts w:ascii="Arial Narrow" w:hAnsi="Arial Narrow"/>
          <w:sz w:val="26"/>
          <w:szCs w:val="26"/>
          <w:lang w:val="fr-FR"/>
        </w:rPr>
      </w:pPr>
    </w:p>
    <w:p w14:paraId="25E5C03D" w14:textId="77777777" w:rsidR="00DD7564" w:rsidRPr="008B177D" w:rsidRDefault="00DD7564" w:rsidP="008B177D">
      <w:pPr>
        <w:spacing w:line="276" w:lineRule="auto"/>
        <w:jc w:val="both"/>
        <w:rPr>
          <w:rFonts w:ascii="Arial Narrow" w:hAnsi="Arial Narrow"/>
          <w:sz w:val="26"/>
          <w:szCs w:val="26"/>
          <w:lang w:val="fr-FR"/>
        </w:rPr>
      </w:pPr>
    </w:p>
    <w:p w14:paraId="514FEC4F" w14:textId="77777777" w:rsidR="00DD7564" w:rsidRPr="008B177D" w:rsidRDefault="00DD7564" w:rsidP="008B177D">
      <w:pPr>
        <w:spacing w:line="276" w:lineRule="auto"/>
        <w:jc w:val="both"/>
        <w:rPr>
          <w:rFonts w:ascii="Arial Narrow" w:hAnsi="Arial Narrow"/>
          <w:sz w:val="26"/>
          <w:szCs w:val="26"/>
          <w:lang w:val="fr-FR"/>
        </w:rPr>
      </w:pPr>
    </w:p>
    <w:p w14:paraId="088C4EF3" w14:textId="77777777" w:rsidR="00DD7564" w:rsidRPr="008B177D" w:rsidRDefault="00DD7564" w:rsidP="008B177D">
      <w:pPr>
        <w:spacing w:line="276" w:lineRule="auto"/>
        <w:jc w:val="both"/>
        <w:rPr>
          <w:rFonts w:ascii="Arial Narrow" w:hAnsi="Arial Narrow"/>
          <w:sz w:val="26"/>
          <w:szCs w:val="26"/>
          <w:lang w:val="fr-FR"/>
        </w:rPr>
      </w:pPr>
    </w:p>
    <w:p w14:paraId="4367E348" w14:textId="77777777" w:rsidR="00DD7564" w:rsidRPr="008B177D" w:rsidRDefault="00DD7564" w:rsidP="008B177D">
      <w:pPr>
        <w:spacing w:line="276" w:lineRule="auto"/>
        <w:jc w:val="both"/>
        <w:rPr>
          <w:rFonts w:ascii="Arial Narrow" w:hAnsi="Arial Narrow"/>
          <w:sz w:val="26"/>
          <w:szCs w:val="26"/>
          <w:lang w:val="fr-FR"/>
        </w:rPr>
      </w:pPr>
    </w:p>
    <w:p w14:paraId="6EC049D0" w14:textId="77777777" w:rsidR="00DD7564" w:rsidRPr="008B177D" w:rsidRDefault="00DD7564" w:rsidP="008B177D">
      <w:pPr>
        <w:spacing w:line="276" w:lineRule="auto"/>
        <w:jc w:val="both"/>
        <w:rPr>
          <w:rFonts w:ascii="Arial Narrow" w:hAnsi="Arial Narrow"/>
          <w:sz w:val="26"/>
          <w:szCs w:val="26"/>
          <w:lang w:val="fr-FR"/>
        </w:rPr>
      </w:pPr>
    </w:p>
    <w:p w14:paraId="699BAAC7" w14:textId="77777777" w:rsidR="00DD7564" w:rsidRPr="008B177D" w:rsidRDefault="00DD7564" w:rsidP="008B177D">
      <w:pPr>
        <w:spacing w:line="276" w:lineRule="auto"/>
        <w:jc w:val="both"/>
        <w:rPr>
          <w:rFonts w:ascii="Arial Narrow" w:hAnsi="Arial Narrow"/>
          <w:sz w:val="26"/>
          <w:szCs w:val="26"/>
          <w:lang w:val="fr-FR"/>
        </w:rPr>
      </w:pPr>
    </w:p>
    <w:p w14:paraId="7EC069E8" w14:textId="77777777" w:rsidR="00DD7564" w:rsidRPr="008B177D" w:rsidRDefault="00DD7564" w:rsidP="008B177D">
      <w:pPr>
        <w:spacing w:line="276" w:lineRule="auto"/>
        <w:jc w:val="both"/>
        <w:rPr>
          <w:rFonts w:ascii="Arial Narrow" w:hAnsi="Arial Narrow"/>
          <w:sz w:val="26"/>
          <w:szCs w:val="26"/>
          <w:lang w:val="fr-FR"/>
        </w:rPr>
      </w:pPr>
    </w:p>
    <w:p w14:paraId="79F884EF" w14:textId="77777777" w:rsidR="00DD7564" w:rsidRPr="008B177D" w:rsidRDefault="00DD7564" w:rsidP="008B177D">
      <w:pPr>
        <w:spacing w:line="276" w:lineRule="auto"/>
        <w:jc w:val="both"/>
        <w:rPr>
          <w:rFonts w:ascii="Arial Narrow" w:hAnsi="Arial Narrow"/>
          <w:sz w:val="26"/>
          <w:szCs w:val="26"/>
          <w:lang w:val="fr-FR"/>
        </w:rPr>
      </w:pPr>
    </w:p>
    <w:p w14:paraId="740493A1" w14:textId="77777777" w:rsidR="00DD7564" w:rsidRPr="008B177D" w:rsidRDefault="00DD7564" w:rsidP="008B177D">
      <w:pPr>
        <w:spacing w:line="276" w:lineRule="auto"/>
        <w:jc w:val="both"/>
        <w:rPr>
          <w:rFonts w:ascii="Arial Narrow" w:hAnsi="Arial Narrow"/>
          <w:sz w:val="26"/>
          <w:szCs w:val="26"/>
          <w:lang w:val="fr-FR"/>
        </w:rPr>
      </w:pPr>
    </w:p>
    <w:p w14:paraId="1EEA09FB" w14:textId="77777777" w:rsidR="00DD7564" w:rsidRPr="008B177D" w:rsidRDefault="00DD7564" w:rsidP="008B177D">
      <w:pPr>
        <w:spacing w:line="276" w:lineRule="auto"/>
        <w:jc w:val="both"/>
        <w:rPr>
          <w:rFonts w:ascii="Arial Narrow" w:hAnsi="Arial Narrow"/>
          <w:sz w:val="26"/>
          <w:szCs w:val="26"/>
          <w:lang w:val="fr-FR"/>
        </w:rPr>
      </w:pPr>
    </w:p>
    <w:p w14:paraId="39F842F7" w14:textId="77777777" w:rsidR="00DD7564" w:rsidRPr="008B177D" w:rsidRDefault="00DD7564" w:rsidP="008B177D">
      <w:pPr>
        <w:spacing w:line="276" w:lineRule="auto"/>
        <w:jc w:val="both"/>
        <w:rPr>
          <w:rFonts w:ascii="Arial Narrow" w:hAnsi="Arial Narrow"/>
          <w:sz w:val="26"/>
          <w:szCs w:val="26"/>
          <w:lang w:val="fr-FR"/>
        </w:rPr>
      </w:pPr>
    </w:p>
    <w:p w14:paraId="6A4FB4C4" w14:textId="77777777" w:rsidR="00DD7564" w:rsidRPr="008B177D" w:rsidRDefault="00DD7564" w:rsidP="008B177D">
      <w:pPr>
        <w:spacing w:line="276" w:lineRule="auto"/>
        <w:jc w:val="both"/>
        <w:rPr>
          <w:rFonts w:ascii="Arial Narrow" w:hAnsi="Arial Narrow"/>
          <w:sz w:val="26"/>
          <w:szCs w:val="26"/>
          <w:lang w:val="fr-FR"/>
        </w:rPr>
      </w:pPr>
    </w:p>
    <w:p w14:paraId="5CCBE437" w14:textId="77777777" w:rsidR="00DD7564" w:rsidRDefault="00DD7564" w:rsidP="008B177D">
      <w:pPr>
        <w:spacing w:line="276" w:lineRule="auto"/>
        <w:jc w:val="both"/>
        <w:rPr>
          <w:rFonts w:ascii="Arial Narrow" w:hAnsi="Arial Narrow"/>
          <w:sz w:val="26"/>
          <w:szCs w:val="26"/>
          <w:lang w:val="fr-FR"/>
        </w:rPr>
      </w:pPr>
    </w:p>
    <w:p w14:paraId="651FCE53" w14:textId="4F03FB8A" w:rsidR="001D036E" w:rsidRPr="008B177D" w:rsidRDefault="000B4D50" w:rsidP="000B4D50">
      <w:pPr>
        <w:spacing w:line="276" w:lineRule="auto"/>
        <w:jc w:val="both"/>
        <w:rPr>
          <w:rFonts w:ascii="Arial Narrow" w:hAnsi="Arial Narrow"/>
          <w:sz w:val="26"/>
          <w:szCs w:val="26"/>
          <w:lang w:val="fr-FR"/>
        </w:rPr>
      </w:pPr>
      <w:r w:rsidRPr="000B4D50">
        <w:rPr>
          <w:rFonts w:ascii="Arial Narrow" w:hAnsi="Arial Narrow"/>
          <w:sz w:val="26"/>
          <w:szCs w:val="26"/>
        </w:rPr>
        <w:t xml:space="preserve"> </w:t>
      </w:r>
    </w:p>
    <w:sectPr w:rsidR="001D036E" w:rsidRPr="008B17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31722"/>
    <w:multiLevelType w:val="multilevel"/>
    <w:tmpl w:val="559A50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BC1E06"/>
    <w:multiLevelType w:val="hybridMultilevel"/>
    <w:tmpl w:val="2B862EAE"/>
    <w:lvl w:ilvl="0" w:tplc="2C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71F6131"/>
    <w:multiLevelType w:val="hybridMultilevel"/>
    <w:tmpl w:val="E2989D14"/>
    <w:lvl w:ilvl="0" w:tplc="2C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8FA6118"/>
    <w:multiLevelType w:val="multilevel"/>
    <w:tmpl w:val="54AA4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B76C1A"/>
    <w:multiLevelType w:val="multilevel"/>
    <w:tmpl w:val="D396B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7841C7"/>
    <w:multiLevelType w:val="multilevel"/>
    <w:tmpl w:val="5CEC3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335759"/>
    <w:multiLevelType w:val="multilevel"/>
    <w:tmpl w:val="6D281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686DDD"/>
    <w:multiLevelType w:val="multilevel"/>
    <w:tmpl w:val="4D262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567038"/>
    <w:multiLevelType w:val="multilevel"/>
    <w:tmpl w:val="E4C05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6414E0"/>
    <w:multiLevelType w:val="multilevel"/>
    <w:tmpl w:val="FD1A5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9A34C9"/>
    <w:multiLevelType w:val="multilevel"/>
    <w:tmpl w:val="7F008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575B57"/>
    <w:multiLevelType w:val="multilevel"/>
    <w:tmpl w:val="E8C8E4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805C10"/>
    <w:multiLevelType w:val="multilevel"/>
    <w:tmpl w:val="5C909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30276B"/>
    <w:multiLevelType w:val="multilevel"/>
    <w:tmpl w:val="0106A9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C76109"/>
    <w:multiLevelType w:val="multilevel"/>
    <w:tmpl w:val="A83A2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2A4E29"/>
    <w:multiLevelType w:val="multilevel"/>
    <w:tmpl w:val="74102C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841A04"/>
    <w:multiLevelType w:val="multilevel"/>
    <w:tmpl w:val="93D020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E1C6979"/>
    <w:multiLevelType w:val="multilevel"/>
    <w:tmpl w:val="14685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B505CF"/>
    <w:multiLevelType w:val="multilevel"/>
    <w:tmpl w:val="324ACA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9617935">
    <w:abstractNumId w:val="18"/>
  </w:num>
  <w:num w:numId="2" w16cid:durableId="1136875945">
    <w:abstractNumId w:val="13"/>
  </w:num>
  <w:num w:numId="3" w16cid:durableId="256713111">
    <w:abstractNumId w:val="0"/>
  </w:num>
  <w:num w:numId="4" w16cid:durableId="1254781541">
    <w:abstractNumId w:val="15"/>
  </w:num>
  <w:num w:numId="5" w16cid:durableId="230317210">
    <w:abstractNumId w:val="11"/>
  </w:num>
  <w:num w:numId="6" w16cid:durableId="44909994">
    <w:abstractNumId w:val="16"/>
  </w:num>
  <w:num w:numId="7" w16cid:durableId="820386662">
    <w:abstractNumId w:val="9"/>
  </w:num>
  <w:num w:numId="8" w16cid:durableId="1933394825">
    <w:abstractNumId w:val="12"/>
  </w:num>
  <w:num w:numId="9" w16cid:durableId="1139345830">
    <w:abstractNumId w:val="4"/>
  </w:num>
  <w:num w:numId="10" w16cid:durableId="1325008022">
    <w:abstractNumId w:val="10"/>
  </w:num>
  <w:num w:numId="11" w16cid:durableId="2021344834">
    <w:abstractNumId w:val="7"/>
  </w:num>
  <w:num w:numId="12" w16cid:durableId="1227687272">
    <w:abstractNumId w:val="1"/>
  </w:num>
  <w:num w:numId="13" w16cid:durableId="95760517">
    <w:abstractNumId w:val="14"/>
  </w:num>
  <w:num w:numId="14" w16cid:durableId="198202612">
    <w:abstractNumId w:val="6"/>
  </w:num>
  <w:num w:numId="15" w16cid:durableId="969240016">
    <w:abstractNumId w:val="17"/>
  </w:num>
  <w:num w:numId="16" w16cid:durableId="649477842">
    <w:abstractNumId w:val="5"/>
  </w:num>
  <w:num w:numId="17" w16cid:durableId="1653756683">
    <w:abstractNumId w:val="8"/>
  </w:num>
  <w:num w:numId="18" w16cid:durableId="588275104">
    <w:abstractNumId w:val="3"/>
  </w:num>
  <w:num w:numId="19" w16cid:durableId="1135609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5FF"/>
    <w:rsid w:val="000176D8"/>
    <w:rsid w:val="00030D10"/>
    <w:rsid w:val="000B4D50"/>
    <w:rsid w:val="000E75FF"/>
    <w:rsid w:val="00153F6C"/>
    <w:rsid w:val="001D036E"/>
    <w:rsid w:val="001E5A64"/>
    <w:rsid w:val="003455EF"/>
    <w:rsid w:val="00371A7F"/>
    <w:rsid w:val="005B728E"/>
    <w:rsid w:val="007A66A2"/>
    <w:rsid w:val="007C101C"/>
    <w:rsid w:val="007F3D78"/>
    <w:rsid w:val="008B177D"/>
    <w:rsid w:val="009E5FDD"/>
    <w:rsid w:val="00A9428A"/>
    <w:rsid w:val="00CE0EB3"/>
    <w:rsid w:val="00DD7564"/>
    <w:rsid w:val="00E4551C"/>
    <w:rsid w:val="00E54725"/>
    <w:rsid w:val="00ED21A4"/>
    <w:rsid w:val="00EF5FEA"/>
    <w:rsid w:val="00F47DAF"/>
    <w:rsid w:val="0DE7AA1D"/>
    <w:rsid w:val="256F4958"/>
    <w:rsid w:val="7B75FBE0"/>
  </w:rsids>
  <m:mathPr>
    <m:mathFont m:val="Cambria Math"/>
    <m:brkBin m:val="before"/>
    <m:brkBinSub m:val="--"/>
    <m:smallFrac m:val="0"/>
    <m:dispDef/>
    <m:lMargin m:val="0"/>
    <m:rMargin m:val="0"/>
    <m:defJc m:val="centerGroup"/>
    <m:wrapIndent m:val="1440"/>
    <m:intLim m:val="subSup"/>
    <m:naryLim m:val="undOvr"/>
  </m:mathPr>
  <w:themeFontLang w:val="fr-C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C8AC1"/>
  <w15:chartTrackingRefBased/>
  <w15:docId w15:val="{3593A1B1-1574-4E56-8552-634940846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M"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E75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0E75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0E75F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E75F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E75F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E75F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E75F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E75F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E75F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E75F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0E75F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0E75FF"/>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E75FF"/>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E75F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E75F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E75F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E75F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E75FF"/>
    <w:rPr>
      <w:rFonts w:eastAsiaTheme="majorEastAsia" w:cstheme="majorBidi"/>
      <w:color w:val="272727" w:themeColor="text1" w:themeTint="D8"/>
    </w:rPr>
  </w:style>
  <w:style w:type="paragraph" w:styleId="Titre">
    <w:name w:val="Title"/>
    <w:basedOn w:val="Normal"/>
    <w:next w:val="Normal"/>
    <w:link w:val="TitreCar"/>
    <w:uiPriority w:val="10"/>
    <w:qFormat/>
    <w:rsid w:val="000E75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E75F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E75F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E75F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E75FF"/>
    <w:pPr>
      <w:spacing w:before="160"/>
      <w:jc w:val="center"/>
    </w:pPr>
    <w:rPr>
      <w:i/>
      <w:iCs/>
      <w:color w:val="404040" w:themeColor="text1" w:themeTint="BF"/>
    </w:rPr>
  </w:style>
  <w:style w:type="character" w:customStyle="1" w:styleId="CitationCar">
    <w:name w:val="Citation Car"/>
    <w:basedOn w:val="Policepardfaut"/>
    <w:link w:val="Citation"/>
    <w:uiPriority w:val="29"/>
    <w:rsid w:val="000E75FF"/>
    <w:rPr>
      <w:i/>
      <w:iCs/>
      <w:color w:val="404040" w:themeColor="text1" w:themeTint="BF"/>
    </w:rPr>
  </w:style>
  <w:style w:type="paragraph" w:styleId="Paragraphedeliste">
    <w:name w:val="List Paragraph"/>
    <w:basedOn w:val="Normal"/>
    <w:uiPriority w:val="34"/>
    <w:qFormat/>
    <w:rsid w:val="000E75FF"/>
    <w:pPr>
      <w:ind w:left="720"/>
      <w:contextualSpacing/>
    </w:pPr>
  </w:style>
  <w:style w:type="character" w:styleId="Accentuationintense">
    <w:name w:val="Intense Emphasis"/>
    <w:basedOn w:val="Policepardfaut"/>
    <w:uiPriority w:val="21"/>
    <w:qFormat/>
    <w:rsid w:val="000E75FF"/>
    <w:rPr>
      <w:i/>
      <w:iCs/>
      <w:color w:val="0F4761" w:themeColor="accent1" w:themeShade="BF"/>
    </w:rPr>
  </w:style>
  <w:style w:type="paragraph" w:styleId="Citationintense">
    <w:name w:val="Intense Quote"/>
    <w:basedOn w:val="Normal"/>
    <w:next w:val="Normal"/>
    <w:link w:val="CitationintenseCar"/>
    <w:uiPriority w:val="30"/>
    <w:qFormat/>
    <w:rsid w:val="000E75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E75FF"/>
    <w:rPr>
      <w:i/>
      <w:iCs/>
      <w:color w:val="0F4761" w:themeColor="accent1" w:themeShade="BF"/>
    </w:rPr>
  </w:style>
  <w:style w:type="character" w:styleId="Rfrenceintense">
    <w:name w:val="Intense Reference"/>
    <w:basedOn w:val="Policepardfaut"/>
    <w:uiPriority w:val="32"/>
    <w:qFormat/>
    <w:rsid w:val="000E75FF"/>
    <w:rPr>
      <w:b/>
      <w:bCs/>
      <w:smallCaps/>
      <w:color w:val="0F4761" w:themeColor="accent1" w:themeShade="BF"/>
      <w:spacing w:val="5"/>
    </w:rPr>
  </w:style>
  <w:style w:type="paragraph" w:styleId="NormalWeb">
    <w:name w:val="Normal (Web)"/>
    <w:basedOn w:val="Normal"/>
    <w:uiPriority w:val="99"/>
    <w:semiHidden/>
    <w:unhideWhenUsed/>
    <w:rsid w:val="00DD7564"/>
    <w:pPr>
      <w:spacing w:before="100" w:beforeAutospacing="1" w:after="100" w:afterAutospacing="1" w:line="240" w:lineRule="auto"/>
    </w:pPr>
    <w:rPr>
      <w:rFonts w:ascii="Times New Roman" w:eastAsia="Times New Roman" w:hAnsi="Times New Roman" w:cs="Times New Roman"/>
      <w:kern w:val="0"/>
      <w:lang w:val="fr-FR" w:eastAsia="fr-FR"/>
      <w14:ligatures w14:val="none"/>
    </w:rPr>
  </w:style>
  <w:style w:type="character" w:styleId="lev">
    <w:name w:val="Strong"/>
    <w:basedOn w:val="Policepardfaut"/>
    <w:uiPriority w:val="22"/>
    <w:qFormat/>
    <w:rsid w:val="00DD7564"/>
    <w:rPr>
      <w:b/>
      <w:bCs/>
    </w:rPr>
  </w:style>
  <w:style w:type="table" w:styleId="Grilledutableau">
    <w:name w:val="Table Grid"/>
    <w:basedOn w:val="TableauNormal"/>
    <w:uiPriority w:val="39"/>
    <w:rsid w:val="007C10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394</Words>
  <Characters>2168</Characters>
  <Application>Microsoft Office Word</Application>
  <DocSecurity>0</DocSecurity>
  <Lines>18</Lines>
  <Paragraphs>5</Paragraphs>
  <ScaleCrop>false</ScaleCrop>
  <Company/>
  <LinksUpToDate>false</LinksUpToDate>
  <CharactersWithSpaces>2557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KondzouTakuete, Jean (FAOCM)</dc:creator>
  <cp:keywords/>
  <dc:description/>
  <cp:lastModifiedBy>KondzouTakuete, Jean (FAOCM)</cp:lastModifiedBy>
  <cp:revision>5</cp:revision>
  <dcterms:created xsi:type="dcterms:W3CDTF">2026-01-26T14:50:00Z</dcterms:created>
  <dcterms:modified xsi:type="dcterms:W3CDTF">2026-02-06T07:50:00Z</dcterms:modified>
</cp:coreProperties>
</file>